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7CB58" w14:textId="25424F5D" w:rsidR="004B3BC8" w:rsidRPr="004B3BC8" w:rsidRDefault="004B3BC8" w:rsidP="004B3BC8">
      <w:pPr>
        <w:jc w:val="center"/>
        <w:rPr>
          <w:rFonts w:ascii="Times New Roman" w:hAnsi="Times New Roman" w:cs="Times New Roman"/>
          <w:sz w:val="40"/>
          <w:szCs w:val="40"/>
        </w:rPr>
      </w:pPr>
      <w:r w:rsidRPr="004B3BC8">
        <w:rPr>
          <w:rFonts w:ascii="Times New Roman" w:hAnsi="Times New Roman" w:cs="Times New Roman"/>
          <w:b/>
          <w:sz w:val="40"/>
          <w:szCs w:val="40"/>
        </w:rPr>
        <w:t>În Bălți, cu sprijinul unui grant acordat de Agenția Slovacă pentru Dezvoltare Internațională, este modernizată o stație de pompare care asigură cu apă aproximativ 66 de mii de locuitori</w:t>
      </w:r>
    </w:p>
    <w:p w14:paraId="1E60BB19" w14:textId="29761271" w:rsidR="004B3BC8" w:rsidRPr="004B3BC8" w:rsidRDefault="00F0443A" w:rsidP="004B3BC8">
      <w:pPr>
        <w:spacing w:after="60"/>
        <w:ind w:firstLine="709"/>
        <w:jc w:val="both"/>
        <w:rPr>
          <w:rFonts w:ascii="Times New Roman" w:hAnsi="Times New Roman" w:cs="Times New Roman"/>
          <w:sz w:val="24"/>
          <w:szCs w:val="24"/>
        </w:rPr>
      </w:pPr>
      <w:r>
        <w:rPr>
          <w:rFonts w:ascii="Times New Roman" w:hAnsi="Times New Roman" w:cs="Times New Roman"/>
          <w:sz w:val="24"/>
          <w:szCs w:val="24"/>
        </w:rPr>
        <w:t>ÎM Regia „Apă-Canal-Bălți”</w:t>
      </w:r>
      <w:r w:rsidR="004B3BC8" w:rsidRPr="004B3BC8">
        <w:rPr>
          <w:rFonts w:ascii="Times New Roman" w:hAnsi="Times New Roman" w:cs="Times New Roman"/>
          <w:sz w:val="24"/>
          <w:szCs w:val="24"/>
        </w:rPr>
        <w:t xml:space="preserve"> a obținut, împreună cu partenerii slovaci, finanțare nerambursabilă din partea </w:t>
      </w:r>
      <w:r w:rsidR="004B3BC8" w:rsidRPr="004B3BC8">
        <w:rPr>
          <w:rFonts w:ascii="Times New Roman" w:hAnsi="Times New Roman" w:cs="Times New Roman"/>
          <w:b/>
          <w:bCs/>
          <w:sz w:val="24"/>
          <w:szCs w:val="24"/>
        </w:rPr>
        <w:t>Agenți</w:t>
      </w:r>
      <w:r>
        <w:rPr>
          <w:rFonts w:ascii="Times New Roman" w:hAnsi="Times New Roman" w:cs="Times New Roman"/>
          <w:b/>
          <w:bCs/>
          <w:sz w:val="24"/>
          <w:szCs w:val="24"/>
          <w:lang w:val="ro-RO"/>
        </w:rPr>
        <w:t>ei</w:t>
      </w:r>
      <w:r w:rsidR="004B3BC8" w:rsidRPr="004B3BC8">
        <w:rPr>
          <w:rFonts w:ascii="Times New Roman" w:hAnsi="Times New Roman" w:cs="Times New Roman"/>
          <w:b/>
          <w:bCs/>
          <w:sz w:val="24"/>
          <w:szCs w:val="24"/>
        </w:rPr>
        <w:t xml:space="preserve"> Slovac</w:t>
      </w:r>
      <w:r>
        <w:rPr>
          <w:rFonts w:ascii="Times New Roman" w:hAnsi="Times New Roman" w:cs="Times New Roman"/>
          <w:b/>
          <w:bCs/>
          <w:sz w:val="24"/>
          <w:szCs w:val="24"/>
        </w:rPr>
        <w:t>e</w:t>
      </w:r>
      <w:r w:rsidR="004B3BC8" w:rsidRPr="004B3BC8">
        <w:rPr>
          <w:rFonts w:ascii="Times New Roman" w:hAnsi="Times New Roman" w:cs="Times New Roman"/>
          <w:b/>
          <w:bCs/>
          <w:sz w:val="24"/>
          <w:szCs w:val="24"/>
        </w:rPr>
        <w:t xml:space="preserve"> pentru Dezvoltare Internațională</w:t>
      </w:r>
      <w:r w:rsidR="004B3BC8" w:rsidRPr="004B3BC8">
        <w:rPr>
          <w:rFonts w:ascii="Times New Roman" w:hAnsi="Times New Roman" w:cs="Times New Roman"/>
          <w:b/>
          <w:bCs/>
          <w:sz w:val="24"/>
          <w:szCs w:val="24"/>
        </w:rPr>
        <w:t xml:space="preserve"> </w:t>
      </w:r>
      <w:r w:rsidR="004B3BC8" w:rsidRPr="004B3BC8">
        <w:rPr>
          <w:rFonts w:ascii="Times New Roman" w:hAnsi="Times New Roman" w:cs="Times New Roman"/>
          <w:b/>
          <w:bCs/>
          <w:sz w:val="24"/>
          <w:szCs w:val="24"/>
        </w:rPr>
        <w:t>„SlovakAid“</w:t>
      </w:r>
      <w:r w:rsidR="004B3BC8" w:rsidRPr="004B3BC8">
        <w:rPr>
          <w:rFonts w:ascii="Times New Roman" w:hAnsi="Times New Roman" w:cs="Times New Roman"/>
          <w:sz w:val="24"/>
          <w:szCs w:val="24"/>
        </w:rPr>
        <w:t>, în contul căreia va fi modernizată stația de pompare „Decebal” din Bălți. În particular, echipamentul învechit va fi înlocuit cu unul eficient din punct de vedere energetic și vor fi implementate soluții moderne în domeniul managementului.</w:t>
      </w:r>
    </w:p>
    <w:p w14:paraId="7FF67689"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Proiectul de grant „Apă potabilă durabilă pentru Bălți”, în valoare de 274 mii de euro, trebuie să sporească fiabilitatea alimentării cu apă, să reducă consumul de energie și să facă infrastructura urbană mai rezilientă la riscurile tehnice și climatice. Stația de pompare „Decebal” este unul dintre nodurile-cheie ale sistemului de alimentare cu apă al municipiului Bălți. Prin intermediul acesteia, apa potabilă ajunge la aproximativ 65% din populația orașului (circa 66 de mii de persoane).</w:t>
      </w:r>
    </w:p>
    <w:p w14:paraId="2D2E5869"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 xml:space="preserve">Perioada de implementare a proiectului este </w:t>
      </w:r>
      <w:r w:rsidRPr="003C3429">
        <w:rPr>
          <w:rFonts w:ascii="Times New Roman" w:hAnsi="Times New Roman" w:cs="Times New Roman"/>
          <w:b/>
          <w:bCs/>
          <w:sz w:val="24"/>
          <w:szCs w:val="24"/>
        </w:rPr>
        <w:t>de la 1 septembrie 2026 până la 31 august 2027</w:t>
      </w:r>
      <w:r w:rsidRPr="004B3BC8">
        <w:rPr>
          <w:rFonts w:ascii="Times New Roman" w:hAnsi="Times New Roman" w:cs="Times New Roman"/>
          <w:sz w:val="24"/>
          <w:szCs w:val="24"/>
        </w:rPr>
        <w:t>.</w:t>
      </w:r>
    </w:p>
    <w:p w14:paraId="66028AAF"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Bugetul proiectului este de 274 000 de euro, dintre care 249 000 de euro reprezintă finanțarea nerambursabilă, iar 25 000 de euro — cofinanțarea.</w:t>
      </w:r>
    </w:p>
    <w:p w14:paraId="0A8F53EA" w14:textId="3C560F60"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 xml:space="preserve">Finanțarea este acordată cu sprijinul Ministerului Afacerilor Externe și Europene al Republicii Slovace și al </w:t>
      </w:r>
      <w:r w:rsidR="003C3429" w:rsidRPr="004B3BC8">
        <w:rPr>
          <w:rFonts w:ascii="Times New Roman" w:hAnsi="Times New Roman" w:cs="Times New Roman"/>
          <w:b/>
          <w:bCs/>
          <w:sz w:val="24"/>
          <w:szCs w:val="24"/>
        </w:rPr>
        <w:t>Agenți</w:t>
      </w:r>
      <w:r w:rsidR="003C3429">
        <w:rPr>
          <w:rFonts w:ascii="Times New Roman" w:hAnsi="Times New Roman" w:cs="Times New Roman"/>
          <w:b/>
          <w:bCs/>
          <w:sz w:val="24"/>
          <w:szCs w:val="24"/>
          <w:lang w:val="ro-RO"/>
        </w:rPr>
        <w:t>ei</w:t>
      </w:r>
      <w:r w:rsidR="003C3429" w:rsidRPr="004B3BC8">
        <w:rPr>
          <w:rFonts w:ascii="Times New Roman" w:hAnsi="Times New Roman" w:cs="Times New Roman"/>
          <w:b/>
          <w:bCs/>
          <w:sz w:val="24"/>
          <w:szCs w:val="24"/>
        </w:rPr>
        <w:t xml:space="preserve"> Slovac</w:t>
      </w:r>
      <w:r w:rsidR="003C3429">
        <w:rPr>
          <w:rFonts w:ascii="Times New Roman" w:hAnsi="Times New Roman" w:cs="Times New Roman"/>
          <w:b/>
          <w:bCs/>
          <w:sz w:val="24"/>
          <w:szCs w:val="24"/>
        </w:rPr>
        <w:t>e</w:t>
      </w:r>
      <w:r w:rsidR="003C3429" w:rsidRPr="004B3BC8">
        <w:rPr>
          <w:rFonts w:ascii="Times New Roman" w:hAnsi="Times New Roman" w:cs="Times New Roman"/>
          <w:b/>
          <w:bCs/>
          <w:sz w:val="24"/>
          <w:szCs w:val="24"/>
        </w:rPr>
        <w:t xml:space="preserve"> pentru Dezvoltare Internațională „SlovakAid“</w:t>
      </w:r>
      <w:r w:rsidRPr="004B3BC8">
        <w:rPr>
          <w:rFonts w:ascii="Times New Roman" w:hAnsi="Times New Roman" w:cs="Times New Roman"/>
          <w:sz w:val="24"/>
          <w:szCs w:val="24"/>
        </w:rPr>
        <w:t>.</w:t>
      </w:r>
    </w:p>
    <w:p w14:paraId="3792E08B"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„Apă potabilă durabilă pentru Bălți” este primul proiect implementat de un operator de alimentare cu apă din Republica Moldova împreună cu parteneri slovaci.</w:t>
      </w:r>
    </w:p>
    <w:p w14:paraId="18BD189A" w14:textId="0EA6F77F"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 xml:space="preserve">Lucrările din cadrul proiectului au început deja. </w:t>
      </w:r>
      <w:r w:rsidR="00F0443A">
        <w:rPr>
          <w:rFonts w:ascii="Times New Roman" w:hAnsi="Times New Roman" w:cs="Times New Roman"/>
          <w:sz w:val="24"/>
          <w:szCs w:val="24"/>
        </w:rPr>
        <w:t>ÎM Regia „Apă-Canal-Bălți”</w:t>
      </w:r>
      <w:r w:rsidRPr="004B3BC8">
        <w:rPr>
          <w:rFonts w:ascii="Times New Roman" w:hAnsi="Times New Roman" w:cs="Times New Roman"/>
          <w:sz w:val="24"/>
          <w:szCs w:val="24"/>
        </w:rPr>
        <w:t xml:space="preserve"> a fost vizitată de o delegație a partenerilor slovaci, din care au făcut parte președintele și directorul Asociației Slovace a Companiilor de Alimentare cu Apă și Canalizare, precum și specialiști tehnici. Rezultatul-cheie al vizitei a fost efectuarea auditului tehnic al stației de pompare „Decebal”, prevăzut în mod direct de proiect ca prima sa etapă.</w:t>
      </w:r>
    </w:p>
    <w:p w14:paraId="29659933"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Specialiștii tehnici slovaci, împreună cu colegii lor din Bălți, au examinat obiectivul, au analizat starea echipamentului de pompare, regimurile de exploatare ale acestuia, parametrii tehnici, consumul de energie, sistemul de control și istoricul situațiilor de avarie. Datele obținute în cadrul auditului vor sta la baza următoarei etape — elaborarea soluției tehnice pentru modernizarea stației și pregătirea documentației de proiect.</w:t>
      </w:r>
    </w:p>
    <w:p w14:paraId="39B2F76B" w14:textId="39BDB842"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 xml:space="preserve">Directorul tehnic al </w:t>
      </w:r>
      <w:r w:rsidR="00F0443A">
        <w:rPr>
          <w:rFonts w:ascii="Times New Roman" w:hAnsi="Times New Roman" w:cs="Times New Roman"/>
          <w:sz w:val="24"/>
          <w:szCs w:val="24"/>
        </w:rPr>
        <w:t>ÎM Regia „Apă-Canal-Bălți”</w:t>
      </w:r>
      <w:r w:rsidRPr="004B3BC8">
        <w:rPr>
          <w:rFonts w:ascii="Times New Roman" w:hAnsi="Times New Roman" w:cs="Times New Roman"/>
          <w:sz w:val="24"/>
          <w:szCs w:val="24"/>
        </w:rPr>
        <w:t xml:space="preserve"> Vitalie Ungureanu a explicat importanța proiectului prin faptul că, în prezent, stația de pompare „Decebal” funcționează cu echipamente care și-au epuizat deja o parte semnificativă din durata de exploatare. Potrivit acestuia, în perioada 2024–2026, la obiectiv au fost înregistrate 59 de avarii și opriri de avarie, dintre care peste 70% au fost legate de agregatele de pompare sau de sistemul de control.</w:t>
      </w:r>
    </w:p>
    <w:p w14:paraId="21CA9F10"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„Stația de pompare „Decebal” este una dintre cele mai mari consumatoare de energie din infrastructura de alimentare cu apă a orașului. Aceasta consumă aproximativ 70% din energia electrică a întreprinderii în ansamblu. Echipamentul său învechit sporește cheltuielile operatorului și sensibilitatea sistemului la creșterea costului energiei electrice”, a declarat Vitalie Ungureanu.</w:t>
      </w:r>
    </w:p>
    <w:p w14:paraId="7544DE75" w14:textId="77777777" w:rsidR="004B3BC8" w:rsidRPr="004B3BC8" w:rsidRDefault="004B3BC8" w:rsidP="004B3BC8">
      <w:pPr>
        <w:spacing w:after="60"/>
        <w:ind w:firstLine="709"/>
        <w:jc w:val="both"/>
        <w:rPr>
          <w:rFonts w:ascii="Times New Roman" w:hAnsi="Times New Roman" w:cs="Times New Roman"/>
          <w:sz w:val="24"/>
          <w:szCs w:val="24"/>
        </w:rPr>
      </w:pPr>
      <w:r w:rsidRPr="004B3BC8">
        <w:rPr>
          <w:rFonts w:ascii="Times New Roman" w:hAnsi="Times New Roman" w:cs="Times New Roman"/>
          <w:sz w:val="24"/>
          <w:szCs w:val="24"/>
        </w:rPr>
        <w:t xml:space="preserve">La rândul său, directorul Asociației Slovace a Companiilor de Alimentare cu Apă și Canalizare Ivana Mahríková a declarat următoarele: „Unul dintre principalele efecte așteptate ale proiectului este reducerea consumului de energie al stației de pompare. Modernizarea va permite reducerea consumului de energie electrică cu aproximativ 30%. Pentru Bălți, aceasta înseamnă nu doar reducerea presiunii asupra </w:t>
      </w:r>
      <w:r w:rsidRPr="004B3BC8">
        <w:rPr>
          <w:rFonts w:ascii="Times New Roman" w:hAnsi="Times New Roman" w:cs="Times New Roman"/>
          <w:sz w:val="24"/>
          <w:szCs w:val="24"/>
        </w:rPr>
        <w:lastRenderedPageBreak/>
        <w:t>bugetului operatorului, ci și diminuarea amprentei de carbon a sistemului de alimentare cu apă. În plus, se așteaptă reducerea numărului de avarii și opriri neplanificate, reducerea cheltuielilor pentru reparații și intervenții în situații de avarie, sporirea siguranței în exploatare, reducerea dependenței sistemului de echipamentele învechite și creșterea rezilienței infrastructurii la riscurile climatice și energetice”.</w:t>
      </w:r>
    </w:p>
    <w:p w14:paraId="35895472" w14:textId="707966F6" w:rsidR="004B3BC8" w:rsidRPr="004B3BC8" w:rsidRDefault="004B3BC8" w:rsidP="004B3BC8">
      <w:pPr>
        <w:spacing w:after="60"/>
        <w:ind w:firstLine="709"/>
        <w:jc w:val="both"/>
        <w:rPr>
          <w:rFonts w:ascii="Times New Roman" w:hAnsi="Times New Roman" w:cs="Times New Roman"/>
          <w:sz w:val="24"/>
          <w:szCs w:val="24"/>
          <w:lang w:val="ru-RU"/>
        </w:rPr>
      </w:pPr>
      <w:r w:rsidRPr="004B3BC8">
        <w:rPr>
          <w:rFonts w:ascii="Times New Roman" w:hAnsi="Times New Roman" w:cs="Times New Roman"/>
          <w:sz w:val="24"/>
          <w:szCs w:val="24"/>
        </w:rPr>
        <w:t>În ansamblu, proiectul prevede o soluționare complexă a problemei — de la auditul tehnic și proiectare până la instalarea echipamentelor noi, automatizare, instruirea personalului și monitorizarea ulterioară a rezultatelor.</w:t>
      </w:r>
    </w:p>
    <w:sectPr w:rsidR="004B3BC8" w:rsidRPr="004B3BC8" w:rsidSect="00D73DF2">
      <w:pgSz w:w="11906" w:h="16838" w:code="9"/>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C8"/>
    <w:rsid w:val="00141DD6"/>
    <w:rsid w:val="00326A10"/>
    <w:rsid w:val="003C3429"/>
    <w:rsid w:val="004B3BC8"/>
    <w:rsid w:val="00611A0C"/>
    <w:rsid w:val="007D2477"/>
    <w:rsid w:val="0088581F"/>
    <w:rsid w:val="00AA02E0"/>
    <w:rsid w:val="00D73DF2"/>
    <w:rsid w:val="00F04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B77C"/>
  <w15:chartTrackingRefBased/>
  <w15:docId w15:val="{36C053A8-5DFD-46F2-A510-14509CC4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BC8"/>
    <w:pPr>
      <w:spacing w:after="200" w:line="276" w:lineRule="auto"/>
    </w:pPr>
    <w:rPr>
      <w:rFonts w:ascii="Arial" w:eastAsiaTheme="minorEastAsia" w:hAnsi="Arial"/>
      <w:kern w:val="0"/>
      <w:sz w:val="22"/>
      <w:szCs w:val="22"/>
      <w:lang w:val="en-US"/>
      <w14:ligatures w14:val="none"/>
    </w:rPr>
  </w:style>
  <w:style w:type="paragraph" w:styleId="1">
    <w:name w:val="heading 1"/>
    <w:basedOn w:val="a"/>
    <w:next w:val="a"/>
    <w:link w:val="10"/>
    <w:uiPriority w:val="9"/>
    <w:qFormat/>
    <w:rsid w:val="004B3BC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2">
    <w:name w:val="heading 2"/>
    <w:basedOn w:val="a"/>
    <w:next w:val="a"/>
    <w:link w:val="20"/>
    <w:uiPriority w:val="9"/>
    <w:semiHidden/>
    <w:unhideWhenUsed/>
    <w:qFormat/>
    <w:rsid w:val="004B3BC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3">
    <w:name w:val="heading 3"/>
    <w:basedOn w:val="a"/>
    <w:next w:val="a"/>
    <w:link w:val="30"/>
    <w:uiPriority w:val="9"/>
    <w:semiHidden/>
    <w:unhideWhenUsed/>
    <w:qFormat/>
    <w:rsid w:val="004B3BC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4">
    <w:name w:val="heading 4"/>
    <w:basedOn w:val="a"/>
    <w:next w:val="a"/>
    <w:link w:val="40"/>
    <w:uiPriority w:val="9"/>
    <w:semiHidden/>
    <w:unhideWhenUsed/>
    <w:qFormat/>
    <w:rsid w:val="004B3BC8"/>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ro-RO"/>
      <w14:ligatures w14:val="standardContextual"/>
    </w:rPr>
  </w:style>
  <w:style w:type="paragraph" w:styleId="5">
    <w:name w:val="heading 5"/>
    <w:basedOn w:val="a"/>
    <w:next w:val="a"/>
    <w:link w:val="50"/>
    <w:uiPriority w:val="9"/>
    <w:semiHidden/>
    <w:unhideWhenUsed/>
    <w:qFormat/>
    <w:rsid w:val="004B3BC8"/>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ro-RO"/>
      <w14:ligatures w14:val="standardContextual"/>
    </w:rPr>
  </w:style>
  <w:style w:type="paragraph" w:styleId="6">
    <w:name w:val="heading 6"/>
    <w:basedOn w:val="a"/>
    <w:next w:val="a"/>
    <w:link w:val="60"/>
    <w:uiPriority w:val="9"/>
    <w:semiHidden/>
    <w:unhideWhenUsed/>
    <w:qFormat/>
    <w:rsid w:val="004B3BC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ro-RO"/>
      <w14:ligatures w14:val="standardContextual"/>
    </w:rPr>
  </w:style>
  <w:style w:type="paragraph" w:styleId="7">
    <w:name w:val="heading 7"/>
    <w:basedOn w:val="a"/>
    <w:next w:val="a"/>
    <w:link w:val="70"/>
    <w:uiPriority w:val="9"/>
    <w:semiHidden/>
    <w:unhideWhenUsed/>
    <w:qFormat/>
    <w:rsid w:val="004B3BC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ro-RO"/>
      <w14:ligatures w14:val="standardContextual"/>
    </w:rPr>
  </w:style>
  <w:style w:type="paragraph" w:styleId="8">
    <w:name w:val="heading 8"/>
    <w:basedOn w:val="a"/>
    <w:next w:val="a"/>
    <w:link w:val="80"/>
    <w:uiPriority w:val="9"/>
    <w:semiHidden/>
    <w:unhideWhenUsed/>
    <w:qFormat/>
    <w:rsid w:val="004B3BC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ro-RO"/>
      <w14:ligatures w14:val="standardContextual"/>
    </w:rPr>
  </w:style>
  <w:style w:type="paragraph" w:styleId="9">
    <w:name w:val="heading 9"/>
    <w:basedOn w:val="a"/>
    <w:next w:val="a"/>
    <w:link w:val="90"/>
    <w:uiPriority w:val="9"/>
    <w:semiHidden/>
    <w:unhideWhenUsed/>
    <w:qFormat/>
    <w:rsid w:val="004B3BC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ro-RO"/>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3BC8"/>
    <w:rPr>
      <w:rFonts w:asciiTheme="majorHAnsi" w:eastAsiaTheme="majorEastAsia" w:hAnsiTheme="majorHAnsi" w:cstheme="majorBidi"/>
      <w:color w:val="2F5496" w:themeColor="accent1" w:themeShade="BF"/>
      <w:sz w:val="40"/>
      <w:szCs w:val="40"/>
      <w:lang w:val="ro-RO"/>
    </w:rPr>
  </w:style>
  <w:style w:type="character" w:customStyle="1" w:styleId="20">
    <w:name w:val="Заголовок 2 Знак"/>
    <w:basedOn w:val="a0"/>
    <w:link w:val="2"/>
    <w:uiPriority w:val="9"/>
    <w:semiHidden/>
    <w:rsid w:val="004B3BC8"/>
    <w:rPr>
      <w:rFonts w:asciiTheme="majorHAnsi" w:eastAsiaTheme="majorEastAsia" w:hAnsiTheme="majorHAnsi" w:cstheme="majorBidi"/>
      <w:color w:val="2F5496" w:themeColor="accent1" w:themeShade="BF"/>
      <w:sz w:val="32"/>
      <w:szCs w:val="32"/>
      <w:lang w:val="ro-RO"/>
    </w:rPr>
  </w:style>
  <w:style w:type="character" w:customStyle="1" w:styleId="30">
    <w:name w:val="Заголовок 3 Знак"/>
    <w:basedOn w:val="a0"/>
    <w:link w:val="3"/>
    <w:uiPriority w:val="9"/>
    <w:semiHidden/>
    <w:rsid w:val="004B3BC8"/>
    <w:rPr>
      <w:rFonts w:eastAsiaTheme="majorEastAsia" w:cstheme="majorBidi"/>
      <w:color w:val="2F5496" w:themeColor="accent1" w:themeShade="BF"/>
      <w:sz w:val="28"/>
      <w:szCs w:val="28"/>
      <w:lang w:val="ro-RO"/>
    </w:rPr>
  </w:style>
  <w:style w:type="character" w:customStyle="1" w:styleId="40">
    <w:name w:val="Заголовок 4 Знак"/>
    <w:basedOn w:val="a0"/>
    <w:link w:val="4"/>
    <w:uiPriority w:val="9"/>
    <w:semiHidden/>
    <w:rsid w:val="004B3BC8"/>
    <w:rPr>
      <w:rFonts w:eastAsiaTheme="majorEastAsia" w:cstheme="majorBidi"/>
      <w:i/>
      <w:iCs/>
      <w:color w:val="2F5496" w:themeColor="accent1" w:themeShade="BF"/>
      <w:lang w:val="ro-RO"/>
    </w:rPr>
  </w:style>
  <w:style w:type="character" w:customStyle="1" w:styleId="50">
    <w:name w:val="Заголовок 5 Знак"/>
    <w:basedOn w:val="a0"/>
    <w:link w:val="5"/>
    <w:uiPriority w:val="9"/>
    <w:semiHidden/>
    <w:rsid w:val="004B3BC8"/>
    <w:rPr>
      <w:rFonts w:eastAsiaTheme="majorEastAsia" w:cstheme="majorBidi"/>
      <w:color w:val="2F5496" w:themeColor="accent1" w:themeShade="BF"/>
      <w:lang w:val="ro-RO"/>
    </w:rPr>
  </w:style>
  <w:style w:type="character" w:customStyle="1" w:styleId="60">
    <w:name w:val="Заголовок 6 Знак"/>
    <w:basedOn w:val="a0"/>
    <w:link w:val="6"/>
    <w:uiPriority w:val="9"/>
    <w:semiHidden/>
    <w:rsid w:val="004B3BC8"/>
    <w:rPr>
      <w:rFonts w:eastAsiaTheme="majorEastAsia" w:cstheme="majorBidi"/>
      <w:i/>
      <w:iCs/>
      <w:color w:val="595959" w:themeColor="text1" w:themeTint="A6"/>
      <w:lang w:val="ro-RO"/>
    </w:rPr>
  </w:style>
  <w:style w:type="character" w:customStyle="1" w:styleId="70">
    <w:name w:val="Заголовок 7 Знак"/>
    <w:basedOn w:val="a0"/>
    <w:link w:val="7"/>
    <w:uiPriority w:val="9"/>
    <w:semiHidden/>
    <w:rsid w:val="004B3BC8"/>
    <w:rPr>
      <w:rFonts w:eastAsiaTheme="majorEastAsia" w:cstheme="majorBidi"/>
      <w:color w:val="595959" w:themeColor="text1" w:themeTint="A6"/>
      <w:lang w:val="ro-RO"/>
    </w:rPr>
  </w:style>
  <w:style w:type="character" w:customStyle="1" w:styleId="80">
    <w:name w:val="Заголовок 8 Знак"/>
    <w:basedOn w:val="a0"/>
    <w:link w:val="8"/>
    <w:uiPriority w:val="9"/>
    <w:semiHidden/>
    <w:rsid w:val="004B3BC8"/>
    <w:rPr>
      <w:rFonts w:eastAsiaTheme="majorEastAsia" w:cstheme="majorBidi"/>
      <w:i/>
      <w:iCs/>
      <w:color w:val="272727" w:themeColor="text1" w:themeTint="D8"/>
      <w:lang w:val="ro-RO"/>
    </w:rPr>
  </w:style>
  <w:style w:type="character" w:customStyle="1" w:styleId="90">
    <w:name w:val="Заголовок 9 Знак"/>
    <w:basedOn w:val="a0"/>
    <w:link w:val="9"/>
    <w:uiPriority w:val="9"/>
    <w:semiHidden/>
    <w:rsid w:val="004B3BC8"/>
    <w:rPr>
      <w:rFonts w:eastAsiaTheme="majorEastAsia" w:cstheme="majorBidi"/>
      <w:color w:val="272727" w:themeColor="text1" w:themeTint="D8"/>
      <w:lang w:val="ro-RO"/>
    </w:rPr>
  </w:style>
  <w:style w:type="paragraph" w:styleId="a3">
    <w:name w:val="Title"/>
    <w:basedOn w:val="a"/>
    <w:next w:val="a"/>
    <w:link w:val="a4"/>
    <w:uiPriority w:val="10"/>
    <w:qFormat/>
    <w:rsid w:val="004B3BC8"/>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a4">
    <w:name w:val="Заголовок Знак"/>
    <w:basedOn w:val="a0"/>
    <w:link w:val="a3"/>
    <w:uiPriority w:val="10"/>
    <w:rsid w:val="004B3BC8"/>
    <w:rPr>
      <w:rFonts w:asciiTheme="majorHAnsi" w:eastAsiaTheme="majorEastAsia" w:hAnsiTheme="majorHAnsi" w:cstheme="majorBidi"/>
      <w:spacing w:val="-10"/>
      <w:kern w:val="28"/>
      <w:sz w:val="56"/>
      <w:szCs w:val="56"/>
      <w:lang w:val="ro-RO"/>
    </w:rPr>
  </w:style>
  <w:style w:type="paragraph" w:styleId="a5">
    <w:name w:val="Subtitle"/>
    <w:basedOn w:val="a"/>
    <w:next w:val="a"/>
    <w:link w:val="a6"/>
    <w:uiPriority w:val="11"/>
    <w:qFormat/>
    <w:rsid w:val="004B3B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a6">
    <w:name w:val="Подзаголовок Знак"/>
    <w:basedOn w:val="a0"/>
    <w:link w:val="a5"/>
    <w:uiPriority w:val="11"/>
    <w:rsid w:val="004B3BC8"/>
    <w:rPr>
      <w:rFonts w:eastAsiaTheme="majorEastAsia" w:cstheme="majorBidi"/>
      <w:color w:val="595959" w:themeColor="text1" w:themeTint="A6"/>
      <w:spacing w:val="15"/>
      <w:sz w:val="28"/>
      <w:szCs w:val="28"/>
      <w:lang w:val="ro-RO"/>
    </w:rPr>
  </w:style>
  <w:style w:type="paragraph" w:styleId="21">
    <w:name w:val="Quote"/>
    <w:basedOn w:val="a"/>
    <w:next w:val="a"/>
    <w:link w:val="22"/>
    <w:uiPriority w:val="29"/>
    <w:qFormat/>
    <w:rsid w:val="004B3BC8"/>
    <w:pPr>
      <w:spacing w:before="160" w:after="160" w:line="278" w:lineRule="auto"/>
      <w:jc w:val="center"/>
    </w:pPr>
    <w:rPr>
      <w:rFonts w:asciiTheme="minorHAnsi" w:eastAsiaTheme="minorHAnsi" w:hAnsiTheme="minorHAnsi"/>
      <w:i/>
      <w:iCs/>
      <w:color w:val="404040" w:themeColor="text1" w:themeTint="BF"/>
      <w:kern w:val="2"/>
      <w:sz w:val="24"/>
      <w:szCs w:val="24"/>
      <w:lang w:val="ro-RO"/>
      <w14:ligatures w14:val="standardContextual"/>
    </w:rPr>
  </w:style>
  <w:style w:type="character" w:customStyle="1" w:styleId="22">
    <w:name w:val="Цитата 2 Знак"/>
    <w:basedOn w:val="a0"/>
    <w:link w:val="21"/>
    <w:uiPriority w:val="29"/>
    <w:rsid w:val="004B3BC8"/>
    <w:rPr>
      <w:i/>
      <w:iCs/>
      <w:color w:val="404040" w:themeColor="text1" w:themeTint="BF"/>
      <w:lang w:val="ro-RO"/>
    </w:rPr>
  </w:style>
  <w:style w:type="paragraph" w:styleId="a7">
    <w:name w:val="List Paragraph"/>
    <w:basedOn w:val="a"/>
    <w:uiPriority w:val="34"/>
    <w:qFormat/>
    <w:rsid w:val="004B3BC8"/>
    <w:pPr>
      <w:spacing w:after="160" w:line="278" w:lineRule="auto"/>
      <w:ind w:left="720"/>
      <w:contextualSpacing/>
    </w:pPr>
    <w:rPr>
      <w:rFonts w:asciiTheme="minorHAnsi" w:eastAsiaTheme="minorHAnsi" w:hAnsiTheme="minorHAnsi"/>
      <w:kern w:val="2"/>
      <w:sz w:val="24"/>
      <w:szCs w:val="24"/>
      <w:lang w:val="ro-RO"/>
      <w14:ligatures w14:val="standardContextual"/>
    </w:rPr>
  </w:style>
  <w:style w:type="character" w:styleId="a8">
    <w:name w:val="Intense Emphasis"/>
    <w:basedOn w:val="a0"/>
    <w:uiPriority w:val="21"/>
    <w:qFormat/>
    <w:rsid w:val="004B3BC8"/>
    <w:rPr>
      <w:i/>
      <w:iCs/>
      <w:color w:val="2F5496" w:themeColor="accent1" w:themeShade="BF"/>
    </w:rPr>
  </w:style>
  <w:style w:type="paragraph" w:styleId="a9">
    <w:name w:val="Intense Quote"/>
    <w:basedOn w:val="a"/>
    <w:next w:val="a"/>
    <w:link w:val="aa"/>
    <w:uiPriority w:val="30"/>
    <w:qFormat/>
    <w:rsid w:val="004B3BC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ro-RO"/>
      <w14:ligatures w14:val="standardContextual"/>
    </w:rPr>
  </w:style>
  <w:style w:type="character" w:customStyle="1" w:styleId="aa">
    <w:name w:val="Выделенная цитата Знак"/>
    <w:basedOn w:val="a0"/>
    <w:link w:val="a9"/>
    <w:uiPriority w:val="30"/>
    <w:rsid w:val="004B3BC8"/>
    <w:rPr>
      <w:i/>
      <w:iCs/>
      <w:color w:val="2F5496" w:themeColor="accent1" w:themeShade="BF"/>
      <w:lang w:val="ro-RO"/>
    </w:rPr>
  </w:style>
  <w:style w:type="character" w:styleId="ab">
    <w:name w:val="Intense Reference"/>
    <w:basedOn w:val="a0"/>
    <w:uiPriority w:val="32"/>
    <w:qFormat/>
    <w:rsid w:val="004B3B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659</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Инженер</dc:creator>
  <cp:keywords/>
  <dc:description/>
  <cp:lastModifiedBy>Инженер</cp:lastModifiedBy>
  <cp:revision>1</cp:revision>
  <dcterms:created xsi:type="dcterms:W3CDTF">2026-10-07T11:24:00Z</dcterms:created>
  <dcterms:modified xsi:type="dcterms:W3CDTF">2026-10-07T11:36:00Z</dcterms:modified>
</cp:coreProperties>
</file>